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997" w:rsidRDefault="00FB2FE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ХАНТЫ-МАНСИЙСКИЙ АВТОНОМНЫЙ ОКРУГ - ЮГРА</w:t>
      </w:r>
    </w:p>
    <w:p w:rsidR="002C5997" w:rsidRDefault="00FB2FE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ТЮМЕНСКАЯ ОБЛАСТЬ</w:t>
      </w:r>
    </w:p>
    <w:p w:rsidR="002C5997" w:rsidRDefault="00FB2FE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ХАНТЫ-МАНСИЙСКИЙ РАЙОН</w:t>
      </w:r>
    </w:p>
    <w:p w:rsidR="002C5997" w:rsidRDefault="00FB2FE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СЕЛЬСКОЕ ПОСЕЛЕНИЕ ЦИНГАЛЫ</w:t>
      </w:r>
    </w:p>
    <w:p w:rsidR="002C5997" w:rsidRDefault="002C599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p w:rsidR="002C5997" w:rsidRDefault="00FB2FE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СОВЕТ ДЕПУТАТОВ</w:t>
      </w:r>
    </w:p>
    <w:p w:rsidR="002C5997" w:rsidRDefault="002C5997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</w:p>
    <w:p w:rsidR="002C5997" w:rsidRDefault="00FB2FE3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РЕШЕНИЕ</w:t>
      </w:r>
    </w:p>
    <w:p w:rsidR="002C5997" w:rsidRPr="00465D1E" w:rsidRDefault="00FB2FE3">
      <w:pPr>
        <w:tabs>
          <w:tab w:val="left" w:pos="65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65D1E">
        <w:rPr>
          <w:rFonts w:ascii="Times New Roman" w:eastAsia="Times New Roman" w:hAnsi="Times New Roman" w:cs="Times New Roman"/>
          <w:sz w:val="28"/>
          <w:szCs w:val="28"/>
          <w:lang w:eastAsia="ru-RU"/>
        </w:rPr>
        <w:t>05.10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№ </w:t>
      </w:r>
      <w:r w:rsidR="00465D1E">
        <w:rPr>
          <w:rFonts w:ascii="Times New Roman" w:eastAsia="Times New Roman" w:hAnsi="Times New Roman" w:cs="Times New Roman"/>
          <w:sz w:val="28"/>
          <w:szCs w:val="28"/>
          <w:lang w:eastAsia="ru-RU"/>
        </w:rPr>
        <w:t>43</w:t>
      </w:r>
    </w:p>
    <w:p w:rsidR="002C5997" w:rsidRDefault="00FB2F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Цингалы</w:t>
      </w:r>
    </w:p>
    <w:p w:rsidR="002C5997" w:rsidRDefault="002C599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997" w:rsidRDefault="00FB2FE3">
      <w:pPr>
        <w:spacing w:line="240" w:lineRule="auto"/>
        <w:ind w:right="4393"/>
        <w:jc w:val="both"/>
        <w:rPr>
          <w:rFonts w:ascii="Times New Roman" w:eastAsia="Times New Roman" w:hAnsi="Times New Roman" w:cs="Arial"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kern w:val="28"/>
          <w:sz w:val="28"/>
          <w:szCs w:val="28"/>
          <w:lang w:eastAsia="ru-RU"/>
        </w:rPr>
        <w:t xml:space="preserve">О выплате ежемесячной премии за выполнение особо важных и сложных заданий </w:t>
      </w:r>
      <w:r>
        <w:rPr>
          <w:rFonts w:ascii="Times New Roman" w:eastAsia="Times New Roman" w:hAnsi="Times New Roman" w:cs="Arial"/>
          <w:kern w:val="28"/>
          <w:sz w:val="28"/>
          <w:szCs w:val="28"/>
          <w:lang w:eastAsia="ru-RU"/>
        </w:rPr>
        <w:t>Главе сельского поселения Цингалы за</w:t>
      </w:r>
      <w:r w:rsidR="00465D1E">
        <w:rPr>
          <w:rFonts w:ascii="Times New Roman" w:eastAsia="Times New Roman" w:hAnsi="Times New Roman" w:cs="Arial"/>
          <w:kern w:val="28"/>
          <w:sz w:val="28"/>
          <w:szCs w:val="28"/>
          <w:lang w:eastAsia="ru-RU"/>
        </w:rPr>
        <w:t xml:space="preserve"> сентябрь</w:t>
      </w:r>
      <w:r>
        <w:rPr>
          <w:rFonts w:ascii="Times New Roman" w:eastAsia="Times New Roman" w:hAnsi="Times New Roman" w:cs="Arial"/>
          <w:kern w:val="28"/>
          <w:sz w:val="28"/>
          <w:szCs w:val="28"/>
          <w:lang w:eastAsia="ru-RU"/>
        </w:rPr>
        <w:t xml:space="preserve"> 2026 года</w:t>
      </w:r>
    </w:p>
    <w:p w:rsidR="002C5997" w:rsidRDefault="002C5997">
      <w:pPr>
        <w:spacing w:line="240" w:lineRule="auto"/>
        <w:ind w:right="439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C5997" w:rsidRDefault="00FB2F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Положением о денежном содержании лиц, замещающих муниципальные должности в сельском поселении Цингалы, утвержденным решением Совета депутатов от 24.12.2020 № 37 (с изменениями от 25.05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№18) рассмотрев результаты деятельности Главы сельского поселения Цингалы за </w:t>
      </w:r>
      <w:r w:rsidR="00465D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года,</w:t>
      </w:r>
    </w:p>
    <w:p w:rsidR="002C5997" w:rsidRDefault="002C59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997" w:rsidRDefault="00FB2F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сельского поселения Цингалы</w:t>
      </w:r>
    </w:p>
    <w:p w:rsidR="002C5997" w:rsidRDefault="002C599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997" w:rsidRDefault="00FB2F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2C5997" w:rsidRDefault="00FB2FE3">
      <w:pPr>
        <w:numPr>
          <w:ilvl w:val="0"/>
          <w:numId w:val="1"/>
        </w:numPr>
        <w:tabs>
          <w:tab w:val="clear" w:pos="644"/>
          <w:tab w:val="left" w:pos="28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Утвердить сводный отчет о выполнении ключевых показателей эффективности (КПЭ) за </w:t>
      </w:r>
      <w:r w:rsidR="00465D1E">
        <w:rPr>
          <w:rFonts w:ascii="Times New Roman" w:eastAsia="Calibri" w:hAnsi="Times New Roman" w:cs="Times New Roman"/>
          <w:sz w:val="28"/>
          <w:szCs w:val="28"/>
        </w:rPr>
        <w:t>сентябрь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2026 года (приложение № 1), </w:t>
      </w:r>
      <w:r>
        <w:rPr>
          <w:rFonts w:ascii="Times New Roman" w:eastAsia="Calibri" w:hAnsi="Times New Roman" w:cs="Times New Roman"/>
          <w:bCs/>
          <w:sz w:val="28"/>
          <w:szCs w:val="28"/>
        </w:rPr>
        <w:t>подтверждающий выполнение плановых показателей и реализацию особо важных задач</w:t>
      </w:r>
      <w:r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C5997" w:rsidRDefault="00FB2FE3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эффективное выполнение должностных полномочий;</w:t>
      </w:r>
    </w:p>
    <w:p w:rsidR="002C5997" w:rsidRDefault="00FB2FE3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color w:val="000000"/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достижение целевых показателей, определенных Указами Президента Российской Федерации от 04.02.2021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hyperlink r:id="rId8" w:tgtFrame="_blank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№ 68 «Об оценке </w:t>
        </w:r>
        <w:proofErr w:type="gramStart"/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эффективности деятельности высших должностных лиц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субъектов Российской Федерации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деятельности исполнительных 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субъектов Российской Федерации»;</w:t>
      </w:r>
    </w:p>
    <w:p w:rsidR="002C5997" w:rsidRDefault="00FB2FE3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lang w:eastAsia="ru-RU"/>
        </w:rPr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качественное, своевременное выполнение планов работы, решений представительного органа муниципального образования Совета депутатов по вопросам,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входящим в компетенцию лица, замещающего муниципальную должность;</w:t>
      </w:r>
    </w:p>
    <w:p w:rsidR="002C5997" w:rsidRDefault="00FB2FE3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127772120"/>
      <w:r>
        <w:rPr>
          <w:lang w:eastAsia="ru-RU"/>
        </w:rPr>
        <w:sym w:font="Symbol" w:char="F02D"/>
      </w:r>
      <w:bookmarkEnd w:id="1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выполнение особо важных, сложных работ, разработку программ, методик и других документов, имеющих особую сложность 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важное значение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улучшения социально-экономического положения в сельском поселении Цингалы и Ханты-Мансийском районе;</w:t>
      </w:r>
    </w:p>
    <w:p w:rsidR="002C5997" w:rsidRDefault="00FB2FE3">
      <w:pPr>
        <w:pStyle w:val="a4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lang w:eastAsia="ru-RU"/>
        </w:rPr>
        <w:lastRenderedPageBreak/>
        <w:sym w:font="Symbol" w:char="F02D"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 личный вклад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лица, замещающего муниципальную должность, в проведении и (или) участии сельского поселения Цингалы в мероприятиях федерального, регионального, межмуниципального, районного и поселенческого значения;</w:t>
      </w:r>
    </w:p>
    <w:p w:rsidR="002C5997" w:rsidRDefault="00FB2FE3">
      <w:pPr>
        <w:numPr>
          <w:ilvl w:val="0"/>
          <w:numId w:val="1"/>
        </w:numPr>
        <w:tabs>
          <w:tab w:val="clear" w:pos="644"/>
          <w:tab w:val="left" w:pos="28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и выплатить Главе сельского поселения Цингалы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Козлову Алексею Ивановичу премию за выполнение особо важных и сложных заданий по итогам работы за </w:t>
      </w:r>
      <w:r w:rsidR="00465D1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сентябрь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 в размере (0,5) денежного вознаграждения.</w:t>
      </w:r>
    </w:p>
    <w:p w:rsidR="002C5997" w:rsidRDefault="00FB2FE3">
      <w:pPr>
        <w:numPr>
          <w:ilvl w:val="0"/>
          <w:numId w:val="1"/>
        </w:numPr>
        <w:tabs>
          <w:tab w:val="clear" w:pos="644"/>
          <w:tab w:val="left" w:pos="28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Администрации сельского поселения Цингалы произвести выплату премии в сроки, установленные для выпл</w:t>
      </w:r>
      <w:r>
        <w:rPr>
          <w:rFonts w:ascii="Times New Roman" w:eastAsia="Calibri" w:hAnsi="Times New Roman" w:cs="Times New Roman"/>
          <w:sz w:val="28"/>
          <w:szCs w:val="28"/>
        </w:rPr>
        <w:t xml:space="preserve">аты денежного содержания за вторую половину месяца, следующего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отчетным.</w:t>
      </w:r>
    </w:p>
    <w:p w:rsidR="002C5997" w:rsidRDefault="00FB2FE3">
      <w:pPr>
        <w:numPr>
          <w:ilvl w:val="0"/>
          <w:numId w:val="1"/>
        </w:numPr>
        <w:tabs>
          <w:tab w:val="clear" w:pos="644"/>
          <w:tab w:val="left" w:pos="284"/>
        </w:tabs>
        <w:spacing w:before="100" w:beforeAutospacing="1" w:after="100" w:afterAutospacing="1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подписания и распространяется на правоотношения, возникшие в отчетном месяце.</w:t>
      </w:r>
    </w:p>
    <w:p w:rsidR="002C5997" w:rsidRDefault="002C59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997" w:rsidRDefault="002C59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997" w:rsidRDefault="002C599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997" w:rsidRDefault="00FB2FE3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сельского поселения,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2C5997" w:rsidRDefault="00FB2FE3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полномочия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</w:p>
    <w:p w:rsidR="002C5997" w:rsidRDefault="00FB2FE3">
      <w:pPr>
        <w:widowControl w:val="0"/>
        <w:shd w:val="clear" w:color="auto" w:fill="FFFFFF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председателя Совета депутатов</w:t>
      </w:r>
    </w:p>
    <w:p w:rsidR="002C5997" w:rsidRDefault="00FB2FE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  А.И. Козлов</w:t>
      </w: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highlight w:val="red"/>
          <w:lang w:eastAsia="ru-RU"/>
        </w:rPr>
      </w:pPr>
    </w:p>
    <w:p w:rsidR="002C5997" w:rsidRDefault="002C5997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C5997" w:rsidRDefault="00FB2FE3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ПРИЛОЖЕНИЕ №1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 решению Совета депутатов </w:t>
      </w:r>
    </w:p>
    <w:p w:rsidR="002C5997" w:rsidRPr="00465D1E" w:rsidRDefault="00FB2FE3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Цингалы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 «</w:t>
      </w:r>
      <w:r w:rsidR="00465D1E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65D1E">
        <w:rPr>
          <w:rFonts w:ascii="Times New Roman" w:eastAsia="Times New Roman" w:hAnsi="Times New Roman" w:cs="Times New Roman"/>
          <w:sz w:val="24"/>
          <w:szCs w:val="24"/>
          <w:lang w:eastAsia="ru-RU"/>
        </w:rPr>
        <w:t>октября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 № </w:t>
      </w:r>
      <w:r w:rsidR="00465D1E"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</w:p>
    <w:p w:rsidR="002C5997" w:rsidRDefault="002C599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2C5997" w:rsidRDefault="00FB2FE3">
      <w:pPr>
        <w:shd w:val="clear" w:color="auto" w:fill="FFFFFF"/>
        <w:spacing w:after="0" w:line="420" w:lineRule="atLeast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Сводный отчет о выполнении ключевых показателей эффективности (КПЭ) ГЛАВЫ СЕЛЬСКОГО ПОСЕЛЕНИЯ  </w:t>
      </w:r>
    </w:p>
    <w:p w:rsidR="002C5997" w:rsidRDefault="00FB2FE3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за </w:t>
      </w:r>
      <w:r w:rsidR="00465D1E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сентябрь</w:t>
      </w:r>
      <w:r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 xml:space="preserve"> 2026 года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2141"/>
        <w:gridCol w:w="2434"/>
        <w:gridCol w:w="1780"/>
        <w:gridCol w:w="1278"/>
        <w:gridCol w:w="1278"/>
      </w:tblGrid>
      <w:tr w:rsidR="002C5997"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1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2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Критерий выполнения (100% премии)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 информации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Факт выполнения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Вес (в долях от 0,5)</w:t>
            </w:r>
          </w:p>
        </w:tc>
      </w:tr>
      <w:tr w:rsidR="002C5997"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1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Бюджетная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дисциплина</w:t>
            </w:r>
          </w:p>
        </w:tc>
        <w:tc>
          <w:tcPr>
            <w:tcW w:w="12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предписаний КСП и Департамента финансов за отчетный месяц.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 бухгалтерии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 нарушений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0,10</w:t>
            </w:r>
          </w:p>
        </w:tc>
      </w:tr>
      <w:tr w:rsidR="002C5997"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1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расходов (ЖКХ)</w:t>
            </w:r>
          </w:p>
        </w:tc>
        <w:tc>
          <w:tcPr>
            <w:tcW w:w="12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плана-графика дорожных работ и подготовки к ОЗП (в летний период).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Отчет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контрактам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% (в срок)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0,10</w:t>
            </w:r>
          </w:p>
        </w:tc>
      </w:tr>
      <w:tr w:rsidR="002C5997"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1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Исполнение программ</w:t>
            </w:r>
          </w:p>
        </w:tc>
        <w:tc>
          <w:tcPr>
            <w:tcW w:w="12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сроков реализации мероприятий муниципальных программ.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Ежемесячный мониторинг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 нарушений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0,10</w:t>
            </w:r>
          </w:p>
        </w:tc>
      </w:tr>
      <w:tr w:rsidR="002C5997"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1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с населением</w:t>
            </w:r>
          </w:p>
        </w:tc>
        <w:tc>
          <w:tcPr>
            <w:tcW w:w="12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нарушений сроков ответов на обращения граждан (59-ФЗ).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Журнал регистрации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писем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100% (в срок)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0,10</w:t>
            </w:r>
          </w:p>
        </w:tc>
      </w:tr>
      <w:tr w:rsidR="002C5997"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1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Нормотворчество</w:t>
            </w:r>
          </w:p>
        </w:tc>
        <w:tc>
          <w:tcPr>
            <w:tcW w:w="12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Своевременное внесение проектов НПА на рассмотрение Совета.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работы Совета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 нарушений</w:t>
            </w: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0,10</w:t>
            </w:r>
          </w:p>
        </w:tc>
      </w:tr>
      <w:tr w:rsidR="002C5997">
        <w:tc>
          <w:tcPr>
            <w:tcW w:w="3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2C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0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9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FB2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Итоговый размер премии (суммарный коэффициент):</w:t>
            </w:r>
          </w:p>
        </w:tc>
        <w:tc>
          <w:tcPr>
            <w:tcW w:w="9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C5997" w:rsidRDefault="002C59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2C599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C5997" w:rsidRDefault="00FB2FE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0,50</w:t>
            </w:r>
          </w:p>
        </w:tc>
      </w:tr>
    </w:tbl>
    <w:p w:rsidR="002C5997" w:rsidRDefault="002C5997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2C5997" w:rsidRDefault="002C5997">
      <w:pPr>
        <w:spacing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C5997" w:rsidRDefault="002C5997"/>
    <w:sectPr w:rsidR="002C5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FE3" w:rsidRDefault="00FB2FE3">
      <w:pPr>
        <w:spacing w:line="240" w:lineRule="auto"/>
      </w:pPr>
      <w:r>
        <w:separator/>
      </w:r>
    </w:p>
  </w:endnote>
  <w:endnote w:type="continuationSeparator" w:id="0">
    <w:p w:rsidR="00FB2FE3" w:rsidRDefault="00FB2F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FE3" w:rsidRDefault="00FB2FE3">
      <w:pPr>
        <w:spacing w:after="0"/>
      </w:pPr>
      <w:r>
        <w:separator/>
      </w:r>
    </w:p>
  </w:footnote>
  <w:footnote w:type="continuationSeparator" w:id="0">
    <w:p w:rsidR="00FB2FE3" w:rsidRDefault="00FB2FE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40CA5"/>
    <w:multiLevelType w:val="multilevel"/>
    <w:tmpl w:val="5DB40CA5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 w:val="0"/>
        <w:bCs/>
      </w:rPr>
    </w:lvl>
    <w:lvl w:ilvl="1">
      <w:start w:val="1"/>
      <w:numFmt w:val="bullet"/>
      <w:lvlText w:val="o"/>
      <w:lvlJc w:val="left"/>
      <w:pPr>
        <w:tabs>
          <w:tab w:val="left" w:pos="1364"/>
        </w:tabs>
        <w:ind w:left="1364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left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left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left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left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left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left" w:pos="6404"/>
        </w:tabs>
        <w:ind w:left="6404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115C"/>
    <w:rsid w:val="000141D1"/>
    <w:rsid w:val="002C5997"/>
    <w:rsid w:val="0043115C"/>
    <w:rsid w:val="00465D1E"/>
    <w:rsid w:val="004B46F3"/>
    <w:rsid w:val="00737609"/>
    <w:rsid w:val="007B487C"/>
    <w:rsid w:val="00827154"/>
    <w:rsid w:val="008301DF"/>
    <w:rsid w:val="00941932"/>
    <w:rsid w:val="0095692E"/>
    <w:rsid w:val="009B46B8"/>
    <w:rsid w:val="00DA4EBC"/>
    <w:rsid w:val="00F86551"/>
    <w:rsid w:val="00FA653C"/>
    <w:rsid w:val="00FB2FE3"/>
    <w:rsid w:val="00FE1BB2"/>
    <w:rsid w:val="28E73ADA"/>
    <w:rsid w:val="2CBC4033"/>
    <w:rsid w:val="443B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!Название НПА"/>
    <w:basedOn w:val="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!Название НПА"/>
    <w:basedOn w:val="a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A6DE62FF-6EB3-4F62-A784-C52A05819A4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2026-10-05T06:05:00Z</cp:lastPrinted>
  <dcterms:created xsi:type="dcterms:W3CDTF">2026-05-05T06:32:00Z</dcterms:created>
  <dcterms:modified xsi:type="dcterms:W3CDTF">2026-10-05T06:05:00Z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BF80DEB916AA4FF1AF342B474B3A2226_12</vt:lpwstr>
  </property>
</Properties>
</file>